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29" w:rsidRDefault="003B06F9" w:rsidP="007E742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1525" cy="9251950"/>
            <wp:effectExtent l="19050" t="0" r="0" b="0"/>
            <wp:docPr id="1" name="Рисунок 0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D1" w:rsidRPr="00860D49" w:rsidRDefault="007E7429" w:rsidP="00D2683C">
      <w:pPr>
        <w:pStyle w:val="a3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60D4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7429" w:rsidRPr="00860D49" w:rsidRDefault="009D20D1" w:rsidP="00860D49">
      <w:pPr>
        <w:pStyle w:val="a3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860D49">
        <w:rPr>
          <w:rFonts w:ascii="Times New Roman" w:hAnsi="Times New Roman"/>
          <w:sz w:val="24"/>
          <w:szCs w:val="24"/>
          <w:lang w:eastAsia="ru-RU"/>
        </w:rPr>
        <w:t>к приказу Минспорта КЧР</w:t>
      </w:r>
    </w:p>
    <w:p w:rsidR="007E7429" w:rsidRPr="00860D49" w:rsidRDefault="00860D49" w:rsidP="00860D4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60D49">
        <w:rPr>
          <w:rFonts w:ascii="Times New Roman" w:hAnsi="Times New Roman"/>
          <w:sz w:val="24"/>
          <w:szCs w:val="24"/>
          <w:lang w:eastAsia="ru-RU"/>
        </w:rPr>
        <w:t>от «____» _________2016 г. №____</w:t>
      </w:r>
    </w:p>
    <w:p w:rsidR="007E7429" w:rsidRDefault="007E7429" w:rsidP="007E742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7429" w:rsidRDefault="007E7429" w:rsidP="007E742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7429" w:rsidRDefault="007E7429" w:rsidP="007E742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7429" w:rsidRDefault="007E7429" w:rsidP="007E742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7E7429" w:rsidRDefault="007E7429" w:rsidP="007E742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проведения анализа представленных сведений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E7429" w:rsidRDefault="007E7429" w:rsidP="007E7429"/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проведения анализа сведений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(далее – сведения о доходах), представленных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государственными гражданскими служащими, назначение на должности которых осуществляет Министр </w:t>
      </w:r>
      <w:r w:rsidR="00860D49">
        <w:rPr>
          <w:rFonts w:ascii="Times New Roman" w:hAnsi="Times New Roman"/>
          <w:sz w:val="28"/>
          <w:szCs w:val="28"/>
          <w:lang w:eastAsia="ru-RU"/>
        </w:rPr>
        <w:t>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Карачаево-Черкесской Республики.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Анализ проводится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Указом Главы Карачаево-Черкесской Республики от 14.02.2012 № 20 «О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поведению».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Анализ проводится </w:t>
      </w:r>
      <w:r>
        <w:rPr>
          <w:rFonts w:ascii="Times New Roman" w:hAnsi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Министерства </w:t>
      </w:r>
      <w:r w:rsidR="00860D49">
        <w:rPr>
          <w:rFonts w:ascii="Times New Roman" w:hAnsi="Times New Roman"/>
          <w:sz w:val="28"/>
          <w:szCs w:val="28"/>
          <w:lang w:eastAsia="ru-RU"/>
        </w:rPr>
        <w:t>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Карачаево-Черкесской Республики (далее - уполномоченные лица).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анализа является установление полноты представленных сведений о доходах, правильности заполнения формы справок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справка о доходах).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Уполномоченные лица, сопоставляют полученные сведения в отношении каждого государственного служащегои члена его семьи </w:t>
      </w:r>
      <w:r>
        <w:rPr>
          <w:rFonts w:ascii="Times New Roman" w:hAnsi="Times New Roman"/>
          <w:sz w:val="28"/>
          <w:szCs w:val="28"/>
          <w:lang w:eastAsia="ru-RU"/>
        </w:rPr>
        <w:t>с данными предыдущего отчетного периода</w:t>
      </w:r>
      <w:r>
        <w:rPr>
          <w:rFonts w:ascii="Times New Roman" w:hAnsi="Times New Roman"/>
          <w:sz w:val="28"/>
          <w:szCs w:val="28"/>
        </w:rPr>
        <w:t xml:space="preserve">, проверяют своевременность представления справки о доходах, правильность заполнения всех граф справок, полноту представленных сведений о доходах, соответствие формы </w:t>
      </w:r>
      <w:r>
        <w:rPr>
          <w:rFonts w:ascii="Times New Roman" w:hAnsi="Times New Roman"/>
          <w:sz w:val="28"/>
          <w:szCs w:val="28"/>
        </w:rPr>
        <w:lastRenderedPageBreak/>
        <w:t xml:space="preserve">справки, заполнение всех реквизитов, проставление всех подписей и даты заполнения справки о доходах. 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справки о доходах сопоставляются сведения каждого раздела справки о доходах </w:t>
      </w:r>
      <w:r>
        <w:rPr>
          <w:rFonts w:ascii="Times New Roman" w:hAnsi="Times New Roman"/>
          <w:sz w:val="28"/>
          <w:szCs w:val="28"/>
          <w:lang w:eastAsia="ru-RU"/>
        </w:rPr>
        <w:t>с данными предыдущего отчетного периода.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у государственного служащего берутся соответствующие пояснения.</w:t>
      </w:r>
    </w:p>
    <w:p w:rsidR="007E7429" w:rsidRDefault="007E7429" w:rsidP="007E7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Проверка осуществляется в срок, не превышающий 30 рабочих дней со дня истечения срока, установленного для подачи уточненных сведений для внесения изменений в справки о доходах.</w:t>
      </w:r>
    </w:p>
    <w:p w:rsidR="007E7429" w:rsidRDefault="007E7429" w:rsidP="007E7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мониторинга в случае отсутствия нарушений составляется справка:</w:t>
      </w:r>
    </w:p>
    <w:p w:rsidR="007E7429" w:rsidRDefault="007E7429" w:rsidP="007E7429">
      <w:pPr>
        <w:jc w:val="center"/>
        <w:rPr>
          <w:sz w:val="28"/>
          <w:szCs w:val="28"/>
        </w:rPr>
      </w:pPr>
    </w:p>
    <w:p w:rsidR="007E7429" w:rsidRDefault="007E7429" w:rsidP="007E7429">
      <w:pPr>
        <w:rPr>
          <w:sz w:val="28"/>
          <w:szCs w:val="28"/>
        </w:rPr>
      </w:pPr>
    </w:p>
    <w:p w:rsidR="007E7429" w:rsidRDefault="007E7429" w:rsidP="007E7429">
      <w:pPr>
        <w:jc w:val="right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>Примерная форма справки</w:t>
      </w:r>
    </w:p>
    <w:p w:rsidR="007E7429" w:rsidRDefault="007E7429" w:rsidP="007E74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СПРАВКА</w:t>
      </w:r>
    </w:p>
    <w:p w:rsidR="007E7429" w:rsidRDefault="007E7429" w:rsidP="007E7429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 результатам анализа сведений</w:t>
      </w:r>
      <w:r>
        <w:rPr>
          <w:b/>
          <w:color w:val="000000"/>
          <w:sz w:val="28"/>
          <w:szCs w:val="28"/>
        </w:rPr>
        <w:t xml:space="preserve"> о доходах, </w:t>
      </w:r>
      <w:r>
        <w:rPr>
          <w:b/>
          <w:bCs/>
          <w:sz w:val="28"/>
          <w:szCs w:val="28"/>
        </w:rPr>
        <w:t>расходах, об имуществе и обязательствах имущественного характера</w:t>
      </w:r>
      <w:r>
        <w:rPr>
          <w:b/>
          <w:color w:val="000000"/>
          <w:sz w:val="28"/>
          <w:szCs w:val="28"/>
        </w:rPr>
        <w:t xml:space="preserve"> за 20 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  <w:t>____ – 20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  <w:t xml:space="preserve"> ___ годы, представленных</w:t>
      </w:r>
      <w:r>
        <w:rPr>
          <w:color w:val="000000"/>
          <w:sz w:val="28"/>
          <w:szCs w:val="28"/>
        </w:rPr>
        <w:t xml:space="preserve"> _____________________________________________________________, </w:t>
      </w:r>
    </w:p>
    <w:p w:rsidR="007E7429" w:rsidRDefault="007E7429" w:rsidP="007E7429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ФИО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>замещаемая должность</w:t>
      </w:r>
    </w:p>
    <w:p w:rsidR="007E7429" w:rsidRDefault="007E7429" w:rsidP="007E7429">
      <w:pPr>
        <w:jc w:val="both"/>
        <w:rPr>
          <w:sz w:val="28"/>
          <w:szCs w:val="28"/>
        </w:rPr>
      </w:pPr>
    </w:p>
    <w:p w:rsidR="007E7429" w:rsidRDefault="007E7429" w:rsidP="007E7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27.07.2004 № 79-ФЗ «О государственной гражданской службе Российской Федерации», от 25.12.2008 № 273-ФЗ «О противодействии коррупции», Указом Президента Карачаево-Черкесской Республики от 28.09.2009 № 167 «О представлении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характера» проведен анализ сведений о доходах, расходах, об имуществе и обязательствах имущественного характера за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 xml:space="preserve"> – 20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 xml:space="preserve"> годы</w:t>
      </w:r>
      <w:r>
        <w:rPr>
          <w:sz w:val="28"/>
          <w:szCs w:val="28"/>
        </w:rPr>
        <w:t>, представленных ______________________________________________________________,</w:t>
      </w:r>
    </w:p>
    <w:p w:rsidR="007E7429" w:rsidRDefault="007E7429" w:rsidP="007E74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(указывается ФИО, должность)</w:t>
      </w:r>
    </w:p>
    <w:p w:rsidR="007E7429" w:rsidRDefault="007E7429" w:rsidP="007E7429">
      <w:pPr>
        <w:jc w:val="both"/>
        <w:rPr>
          <w:sz w:val="28"/>
          <w:szCs w:val="28"/>
        </w:rPr>
      </w:pPr>
      <w:r>
        <w:rPr>
          <w:sz w:val="28"/>
          <w:szCs w:val="28"/>
        </w:rPr>
        <w:t>его супруги (ее супруга) и несовершеннолетних детей.</w:t>
      </w:r>
    </w:p>
    <w:p w:rsidR="007E7429" w:rsidRDefault="007E7429" w:rsidP="007E7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представлены в срок (с нарушением срока), установленный законодательством, замечания к оформлению с</w:t>
      </w:r>
      <w:r w:rsidR="00860D49">
        <w:rPr>
          <w:sz w:val="28"/>
          <w:szCs w:val="28"/>
        </w:rPr>
        <w:t>ведений отсутствуют (устранены)</w:t>
      </w:r>
      <w:r>
        <w:rPr>
          <w:sz w:val="28"/>
          <w:szCs w:val="28"/>
        </w:rPr>
        <w:t>.</w:t>
      </w:r>
    </w:p>
    <w:p w:rsidR="00BD796D" w:rsidRDefault="00BD796D" w:rsidP="007E7429">
      <w:pPr>
        <w:jc w:val="both"/>
        <w:rPr>
          <w:sz w:val="28"/>
          <w:szCs w:val="28"/>
        </w:rPr>
      </w:pPr>
    </w:p>
    <w:p w:rsidR="00BD796D" w:rsidRDefault="00BD796D" w:rsidP="007E7429">
      <w:pPr>
        <w:jc w:val="both"/>
        <w:rPr>
          <w:sz w:val="28"/>
          <w:szCs w:val="28"/>
        </w:rPr>
      </w:pPr>
    </w:p>
    <w:bookmarkEnd w:id="1"/>
    <w:p w:rsidR="007E7429" w:rsidRDefault="007E7429" w:rsidP="00860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 выявления существенного изменения имущественного положениягосударст</w:t>
      </w:r>
      <w:r w:rsidR="00BD796D">
        <w:rPr>
          <w:sz w:val="28"/>
          <w:szCs w:val="28"/>
        </w:rPr>
        <w:t xml:space="preserve">венного гражданского служащего </w:t>
      </w:r>
      <w:r>
        <w:rPr>
          <w:sz w:val="28"/>
          <w:szCs w:val="28"/>
        </w:rPr>
        <w:t>в справке о доходах, представленной в отчетном периоде, по сравнению с данными предыдущего отчетного периода, информация об этом подробно отражается в справке.</w:t>
      </w:r>
    </w:p>
    <w:p w:rsidR="007E7429" w:rsidRDefault="007E7429" w:rsidP="00860D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существенным изменением имущественного положения следует понимать:</w:t>
      </w:r>
    </w:p>
    <w:p w:rsidR="007E7429" w:rsidRDefault="007E7429" w:rsidP="00860D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увеличение любого из следующих доходов более чем на 50%;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новых (отсутствующих в справке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предыдущий отчетный период</w:t>
      </w:r>
      <w:r>
        <w:rPr>
          <w:rFonts w:ascii="Times New Roman" w:hAnsi="Times New Roman"/>
          <w:sz w:val="28"/>
          <w:szCs w:val="28"/>
        </w:rPr>
        <w:t>) сведений о появившихся в собственности за отчетный год;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в отчетности новых сведений о транспортных средствах;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в отчетности новых сведений о ценных бумагах;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новых сведений об объектах недвижимого имущества, находящихся в пользовании.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случае необходимости при составлении справки уполномоченное лицо предлагает государственному гражданскому служащему дать объяснение в письменной форме, касающееся изменения его имущественного положения, которое прилагается к справке.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Уполномоченное лицо, передает представителю нанимателя справку об изменениях имущественного положения государственного гражданского служащего и членов его семьи с объяснениями государственного гражданского служащего (в случае их получения).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Представитель нанимателя при получении справки об изменениях имущественного положени</w:t>
      </w:r>
      <w:r w:rsidR="00DC07EC">
        <w:rPr>
          <w:rFonts w:ascii="Times New Roman" w:hAnsi="Times New Roman"/>
          <w:sz w:val="28"/>
          <w:szCs w:val="28"/>
        </w:rPr>
        <w:t xml:space="preserve">я государственного гражданского </w:t>
      </w:r>
      <w:r>
        <w:rPr>
          <w:rFonts w:ascii="Times New Roman" w:hAnsi="Times New Roman"/>
          <w:sz w:val="28"/>
          <w:szCs w:val="28"/>
        </w:rPr>
        <w:t>служа</w:t>
      </w:r>
      <w:r w:rsidR="00D2683C">
        <w:rPr>
          <w:rFonts w:ascii="Times New Roman" w:hAnsi="Times New Roman"/>
          <w:sz w:val="28"/>
          <w:szCs w:val="28"/>
        </w:rPr>
        <w:t xml:space="preserve">щего </w:t>
      </w:r>
      <w:r>
        <w:rPr>
          <w:rFonts w:ascii="Times New Roman" w:hAnsi="Times New Roman"/>
          <w:sz w:val="28"/>
          <w:szCs w:val="28"/>
        </w:rPr>
        <w:t>и членов его семьи принимает одно из следующих решений: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допустимости изменений имущественного положения государственного гражданского служащего и членов его семьи;</w:t>
      </w:r>
    </w:p>
    <w:p w:rsidR="007E7429" w:rsidRDefault="007E7429" w:rsidP="007E74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проведении проверки, предусмотренной Указом Главы Карачаево-Черкесской Республики от 14.02.2012 № 20 «О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поведению».</w:t>
      </w:r>
    </w:p>
    <w:p w:rsidR="007E7429" w:rsidRDefault="007E7429" w:rsidP="007E7429">
      <w:pPr>
        <w:ind w:firstLine="709"/>
        <w:jc w:val="both"/>
        <w:rPr>
          <w:sz w:val="28"/>
          <w:szCs w:val="28"/>
        </w:rPr>
      </w:pPr>
    </w:p>
    <w:p w:rsidR="007E7429" w:rsidRDefault="007E7429" w:rsidP="007E7429">
      <w:pPr>
        <w:ind w:firstLine="709"/>
        <w:jc w:val="both"/>
        <w:rPr>
          <w:sz w:val="28"/>
          <w:szCs w:val="28"/>
        </w:rPr>
      </w:pPr>
    </w:p>
    <w:p w:rsidR="007E7429" w:rsidRDefault="007E7429" w:rsidP="007E7429">
      <w:pPr>
        <w:rPr>
          <w:sz w:val="28"/>
          <w:szCs w:val="28"/>
        </w:rPr>
      </w:pPr>
    </w:p>
    <w:p w:rsidR="007E7429" w:rsidRDefault="007E7429" w:rsidP="007E7429"/>
    <w:sectPr w:rsidR="007E7429" w:rsidSect="0004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E23"/>
    <w:multiLevelType w:val="hybridMultilevel"/>
    <w:tmpl w:val="AE3A9916"/>
    <w:lvl w:ilvl="0" w:tplc="AF9218B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BF"/>
    <w:rsid w:val="00040FF3"/>
    <w:rsid w:val="003B06F9"/>
    <w:rsid w:val="006003D4"/>
    <w:rsid w:val="006F3FBF"/>
    <w:rsid w:val="007E7429"/>
    <w:rsid w:val="00860D49"/>
    <w:rsid w:val="009D20D1"/>
    <w:rsid w:val="00B82B42"/>
    <w:rsid w:val="00BD796D"/>
    <w:rsid w:val="00CF3CC7"/>
    <w:rsid w:val="00D2683C"/>
    <w:rsid w:val="00D317F5"/>
    <w:rsid w:val="00D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29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E7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9D20D1"/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uiPriority w:val="99"/>
    <w:rsid w:val="009D20D1"/>
    <w:pPr>
      <w:widowControl w:val="0"/>
      <w:autoSpaceDE w:val="0"/>
      <w:autoSpaceDN w:val="0"/>
      <w:adjustRightInd w:val="0"/>
      <w:spacing w:line="322" w:lineRule="exact"/>
    </w:pPr>
  </w:style>
  <w:style w:type="paragraph" w:styleId="a4">
    <w:name w:val="List Paragraph"/>
    <w:basedOn w:val="a"/>
    <w:uiPriority w:val="34"/>
    <w:qFormat/>
    <w:rsid w:val="00600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B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1</cp:lastModifiedBy>
  <cp:revision>8</cp:revision>
  <cp:lastPrinted>2016-01-25T09:17:00Z</cp:lastPrinted>
  <dcterms:created xsi:type="dcterms:W3CDTF">2016-01-18T06:46:00Z</dcterms:created>
  <dcterms:modified xsi:type="dcterms:W3CDTF">2016-01-28T13:27:00Z</dcterms:modified>
</cp:coreProperties>
</file>